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69" w:rsidRPr="00D907BE" w:rsidRDefault="00C07969">
      <w:pPr>
        <w:rPr>
          <w:b/>
        </w:rPr>
      </w:pPr>
      <w:r w:rsidRPr="00D907BE">
        <w:rPr>
          <w:b/>
        </w:rPr>
        <w:t>Marcin Orlicki</w:t>
      </w:r>
    </w:p>
    <w:p w:rsidR="00C07969" w:rsidRDefault="00C07969"/>
    <w:p w:rsidR="00C07969" w:rsidRDefault="00C07969">
      <w:r>
        <w:t xml:space="preserve">Szczegółowy program szkolenia: </w:t>
      </w:r>
    </w:p>
    <w:p w:rsidR="00C07969" w:rsidRDefault="00C07969" w:rsidP="00F6440D">
      <w:pPr>
        <w:jc w:val="both"/>
        <w:rPr>
          <w:b/>
        </w:rPr>
      </w:pPr>
      <w:r w:rsidRPr="00F6440D">
        <w:rPr>
          <w:b/>
        </w:rPr>
        <w:t>Pośrednictwo ubezpieczeniowe a wdrożenie Dyrektywy ws. pośrednictwa ubezpieczeniowego. Zasady funkcjonowania pośredników ubezpieczeniowych w Unii Europejskiej, zakres czynności pośredników ubezpieczeniowych w poszczególnych krajach Unii Europejskiej, zasady funkcjonowania rejestru pośredników ubezpieczeniowych w krajach Unii Europejskiej, nadzór nad pośrednikami ubezpieczeniowymi w krajach Unii Europejskiej oraz międzynarodowe prawo prywatne i przepisy trans graniczne w zakresie działalności ubezpieczeniowej.</w:t>
      </w:r>
    </w:p>
    <w:p w:rsidR="00C07969" w:rsidRDefault="00C07969" w:rsidP="00F6440D">
      <w:pPr>
        <w:jc w:val="both"/>
        <w:rPr>
          <w:b/>
        </w:rPr>
      </w:pPr>
    </w:p>
    <w:p w:rsidR="00C07969" w:rsidRDefault="00C07969" w:rsidP="00F6440D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Pojęcie pośrednictwa i pośrednictwa ubezpieczeniowego.</w:t>
      </w:r>
    </w:p>
    <w:p w:rsidR="00C07969" w:rsidRDefault="00C07969" w:rsidP="00F6440D">
      <w:pPr>
        <w:pStyle w:val="ListParagraph"/>
        <w:numPr>
          <w:ilvl w:val="0"/>
          <w:numId w:val="2"/>
        </w:numPr>
        <w:jc w:val="both"/>
        <w:rPr>
          <w:b/>
        </w:rPr>
      </w:pPr>
      <w:r>
        <w:rPr>
          <w:b/>
        </w:rPr>
        <w:t>Umowa o pośrednictwo.</w:t>
      </w:r>
    </w:p>
    <w:p w:rsidR="00C07969" w:rsidRDefault="00C07969" w:rsidP="00F6440D">
      <w:pPr>
        <w:pStyle w:val="ListParagraph"/>
        <w:numPr>
          <w:ilvl w:val="0"/>
          <w:numId w:val="2"/>
        </w:numPr>
        <w:jc w:val="both"/>
        <w:rPr>
          <w:b/>
        </w:rPr>
      </w:pPr>
      <w:r>
        <w:rPr>
          <w:b/>
        </w:rPr>
        <w:t>Pośrednictwo w znaczeniu ścisłym i w znaczeniu szerokim.</w:t>
      </w:r>
    </w:p>
    <w:p w:rsidR="00C07969" w:rsidRDefault="00C07969" w:rsidP="00F6440D">
      <w:pPr>
        <w:pStyle w:val="ListParagraph"/>
        <w:numPr>
          <w:ilvl w:val="0"/>
          <w:numId w:val="2"/>
        </w:numPr>
        <w:jc w:val="both"/>
        <w:rPr>
          <w:b/>
        </w:rPr>
      </w:pPr>
      <w:r>
        <w:rPr>
          <w:b/>
        </w:rPr>
        <w:t>Pośrednictwo a doradztwo.</w:t>
      </w:r>
    </w:p>
    <w:p w:rsidR="00C07969" w:rsidRDefault="00C07969" w:rsidP="00F6440D">
      <w:pPr>
        <w:pStyle w:val="ListParagraph"/>
        <w:numPr>
          <w:ilvl w:val="0"/>
          <w:numId w:val="2"/>
        </w:numPr>
        <w:jc w:val="both"/>
        <w:rPr>
          <w:b/>
        </w:rPr>
      </w:pPr>
      <w:r>
        <w:rPr>
          <w:b/>
        </w:rPr>
        <w:t>Pośrednictwo ubezpieczeniowe a ubezpieczenie na cudzy rachunek.</w:t>
      </w:r>
    </w:p>
    <w:p w:rsidR="00C07969" w:rsidRDefault="00C07969" w:rsidP="00E215ED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Szczegółowe omówienie postanowień dyrektywy o pośrednictwie ubezpieczeniowym.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Zakres obowiązywania dyrektywy.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Pojęcie pośrednictwa ubezpieczeniowego.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Pojęcie zależnego pośrednika ubezpieczeniowego.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Wyłączenia.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Rejestracja pośredników ubezpieczeniowych.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Wymogi zawodowe.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Obowiązkowe ubezpieczenie OC lub inna gwarancja.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Ochrona klienta związana z bezpieczeństwem płatności realizowanych przez pośrednika.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Notyfikacja działalności w innym Państwie Członkowskim.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Nadzór nad działalnością pośredników.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Sankcje za niewłaściwe wykonywanie działalności przez pośredników.</w:t>
      </w:r>
    </w:p>
    <w:p w:rsidR="00C07969" w:rsidRDefault="00C07969" w:rsidP="00E215ED">
      <w:pPr>
        <w:pStyle w:val="ListParagraph"/>
        <w:numPr>
          <w:ilvl w:val="0"/>
          <w:numId w:val="3"/>
        </w:numPr>
        <w:jc w:val="both"/>
        <w:rPr>
          <w:b/>
        </w:rPr>
      </w:pPr>
      <w:r>
        <w:rPr>
          <w:b/>
        </w:rPr>
        <w:t>Obowiązki informacyjne pośredników ubezpieczeniowych.</w:t>
      </w:r>
    </w:p>
    <w:p w:rsidR="00C07969" w:rsidRDefault="00C07969" w:rsidP="00E215ED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Pośrednictwo ubezpieczeniowe w Niemczech.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Definicja pośrednictwa ubezpieczeniowego.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Typy pośredników ubezpieczeniowych.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Szczegółowe omówienie działalności każdego z typów pośredników ubezpieczeniowych.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Zezwolenie na działalność pośrednika ubezpieczeniowego.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Rejestr pośredników.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Nadzór.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Sankcje.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Ocena wdrożenia IMD.</w:t>
      </w:r>
    </w:p>
    <w:p w:rsidR="00C07969" w:rsidRDefault="00C07969" w:rsidP="00E30C4C">
      <w:pPr>
        <w:pStyle w:val="ListParagraph"/>
        <w:numPr>
          <w:ilvl w:val="0"/>
          <w:numId w:val="4"/>
        </w:numPr>
        <w:jc w:val="both"/>
        <w:rPr>
          <w:b/>
        </w:rPr>
      </w:pPr>
      <w:r>
        <w:rPr>
          <w:b/>
        </w:rPr>
        <w:t>Statystyki.</w:t>
      </w:r>
    </w:p>
    <w:p w:rsidR="00C07969" w:rsidRDefault="00C07969" w:rsidP="00E215ED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Pośrednictwo ubezpieczeniowe we Francji.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Definicja pośrednictwa ubezpieczeniowego.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Typy pośredników ubezpieczeniowych.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Szczegółowe omówienie działalności każdego z typów pośredników ubezpieczeniowych.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Zezwolenie na działalność pośrednika ubezpieczeniowego.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Rejestr pośredników.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Nadzór.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Sankcje.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Ocena wdrożenia IMD.</w:t>
      </w:r>
    </w:p>
    <w:p w:rsidR="00C07969" w:rsidRDefault="00C07969" w:rsidP="00E30C4C">
      <w:pPr>
        <w:pStyle w:val="ListParagraph"/>
        <w:numPr>
          <w:ilvl w:val="0"/>
          <w:numId w:val="5"/>
        </w:numPr>
        <w:jc w:val="both"/>
        <w:rPr>
          <w:b/>
        </w:rPr>
      </w:pPr>
      <w:r>
        <w:rPr>
          <w:b/>
        </w:rPr>
        <w:t>Statystyki.</w:t>
      </w:r>
    </w:p>
    <w:p w:rsidR="00C07969" w:rsidRDefault="00C07969" w:rsidP="00E30C4C">
      <w:pPr>
        <w:pStyle w:val="ListParagraph"/>
        <w:ind w:left="1080"/>
        <w:jc w:val="both"/>
        <w:rPr>
          <w:b/>
        </w:rPr>
      </w:pPr>
    </w:p>
    <w:p w:rsidR="00C07969" w:rsidRDefault="00C07969" w:rsidP="00E30C4C">
      <w:pPr>
        <w:pStyle w:val="ListParagraph"/>
        <w:numPr>
          <w:ilvl w:val="0"/>
          <w:numId w:val="1"/>
        </w:numPr>
        <w:jc w:val="both"/>
        <w:rPr>
          <w:b/>
        </w:rPr>
      </w:pPr>
      <w:r w:rsidRPr="00E30C4C">
        <w:rPr>
          <w:b/>
        </w:rPr>
        <w:t>Pośrednictwo ubezpieczeniowe we Włoszech.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Definicja pośrednictwa ubezpieczeniowego.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Typy pośredników ubezpieczeniowych.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Szczegółowe omówienie działalności każdego z typów pośredników ubezpieczeniowych.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Zezwolenie na działalność pośrednika ubezpieczeniowego.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Rejestr pośredników.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Nadzór.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Sankcje.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Ocena wdrożenia IMD.</w:t>
      </w:r>
    </w:p>
    <w:p w:rsidR="00C07969" w:rsidRDefault="00C07969" w:rsidP="00E30C4C">
      <w:pPr>
        <w:pStyle w:val="ListParagraph"/>
        <w:numPr>
          <w:ilvl w:val="0"/>
          <w:numId w:val="7"/>
        </w:numPr>
        <w:jc w:val="both"/>
        <w:rPr>
          <w:b/>
        </w:rPr>
      </w:pPr>
      <w:r>
        <w:rPr>
          <w:b/>
        </w:rPr>
        <w:t>Statystyki.</w:t>
      </w:r>
    </w:p>
    <w:p w:rsidR="00C07969" w:rsidRDefault="00C07969" w:rsidP="00E30C4C">
      <w:pPr>
        <w:pStyle w:val="ListParagraph"/>
        <w:ind w:left="1440"/>
        <w:jc w:val="both"/>
        <w:rPr>
          <w:b/>
        </w:rPr>
      </w:pPr>
    </w:p>
    <w:p w:rsidR="00C07969" w:rsidRDefault="00C07969" w:rsidP="00E30C4C">
      <w:pPr>
        <w:pStyle w:val="ListParagraph"/>
        <w:numPr>
          <w:ilvl w:val="0"/>
          <w:numId w:val="1"/>
        </w:numPr>
        <w:jc w:val="both"/>
        <w:rPr>
          <w:b/>
        </w:rPr>
      </w:pPr>
      <w:r w:rsidRPr="00E30C4C">
        <w:rPr>
          <w:b/>
        </w:rPr>
        <w:t>Pośrednictwo ubezpieczeniowe w Hiszpanii.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Definicja pośrednictwa ubezpieczeniowego.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Typy pośredników ubezpieczeniowych.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Szczegółowe omówienie działalności każdego z typów pośredników ubezpieczeniowych.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Zezwolenie na działalność pośrednika ubezpieczeniowego.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Rejestr pośredników.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Nadzór.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Sankcje.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Ocena wdrożenia IMD.</w:t>
      </w:r>
    </w:p>
    <w:p w:rsidR="00C07969" w:rsidRDefault="00C07969" w:rsidP="00E30C4C">
      <w:pPr>
        <w:pStyle w:val="ListParagraph"/>
        <w:numPr>
          <w:ilvl w:val="0"/>
          <w:numId w:val="8"/>
        </w:numPr>
        <w:jc w:val="both"/>
        <w:rPr>
          <w:b/>
        </w:rPr>
      </w:pPr>
      <w:r>
        <w:rPr>
          <w:b/>
        </w:rPr>
        <w:t>Statystyki.</w:t>
      </w:r>
    </w:p>
    <w:p w:rsidR="00C07969" w:rsidRPr="00E30C4C" w:rsidRDefault="00C07969" w:rsidP="00E30C4C">
      <w:pPr>
        <w:pStyle w:val="ListParagraph"/>
        <w:ind w:left="1080"/>
        <w:jc w:val="both"/>
        <w:rPr>
          <w:b/>
        </w:rPr>
      </w:pPr>
    </w:p>
    <w:p w:rsidR="00C07969" w:rsidRDefault="00C07969" w:rsidP="00E30C4C">
      <w:pPr>
        <w:pStyle w:val="ListParagraph"/>
        <w:numPr>
          <w:ilvl w:val="0"/>
          <w:numId w:val="1"/>
        </w:numPr>
        <w:jc w:val="both"/>
        <w:rPr>
          <w:b/>
        </w:rPr>
      </w:pPr>
      <w:r w:rsidRPr="00E30C4C">
        <w:rPr>
          <w:b/>
        </w:rPr>
        <w:t>Pośrednictwo ubezpieczeniowe w Wielkiej Brytanii.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Definicja pośrednictwa ubezpieczeniowego.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Typy pośredników ubezpieczeniowych.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Szczegółowe omówienie działalności każdego z typów pośredników ubezpieczeniowych.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Zezwolenie na działalność pośrednika ubezpieczeniowego.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Rejestr pośredników.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Nadzór.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Sankcje.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Ocena wdrożenia IMD.</w:t>
      </w:r>
    </w:p>
    <w:p w:rsidR="00C07969" w:rsidRDefault="00C07969" w:rsidP="00E30C4C">
      <w:pPr>
        <w:pStyle w:val="ListParagraph"/>
        <w:numPr>
          <w:ilvl w:val="0"/>
          <w:numId w:val="9"/>
        </w:numPr>
        <w:jc w:val="both"/>
        <w:rPr>
          <w:b/>
        </w:rPr>
      </w:pPr>
      <w:r>
        <w:rPr>
          <w:b/>
        </w:rPr>
        <w:t>Statystyki.</w:t>
      </w:r>
    </w:p>
    <w:p w:rsidR="00C07969" w:rsidRDefault="00C07969" w:rsidP="00D907BE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Przepisy rozporządzenia w sprawie prawa właściwego dla zobowiązań umownych (Rzym I) odnoszące się do umowy ubezpieczenia.</w:t>
      </w:r>
    </w:p>
    <w:p w:rsidR="00C07969" w:rsidRDefault="00C07969" w:rsidP="00D907BE">
      <w:pPr>
        <w:pStyle w:val="ListParagraph"/>
        <w:numPr>
          <w:ilvl w:val="0"/>
          <w:numId w:val="10"/>
        </w:numPr>
        <w:jc w:val="both"/>
        <w:rPr>
          <w:b/>
        </w:rPr>
      </w:pPr>
      <w:r>
        <w:rPr>
          <w:b/>
        </w:rPr>
        <w:t>Ogólne zasady rozporządzenia.</w:t>
      </w:r>
    </w:p>
    <w:p w:rsidR="00C07969" w:rsidRDefault="00C07969" w:rsidP="00D907BE">
      <w:pPr>
        <w:pStyle w:val="ListParagraph"/>
        <w:numPr>
          <w:ilvl w:val="0"/>
          <w:numId w:val="10"/>
        </w:numPr>
        <w:jc w:val="both"/>
        <w:rPr>
          <w:b/>
        </w:rPr>
      </w:pPr>
      <w:r>
        <w:rPr>
          <w:b/>
        </w:rPr>
        <w:t>Zasady kolizyjne dotyczące umów ubezpieczenia.</w:t>
      </w:r>
    </w:p>
    <w:p w:rsidR="00C07969" w:rsidRDefault="00C07969" w:rsidP="00D907BE">
      <w:pPr>
        <w:pStyle w:val="ListParagraph"/>
        <w:numPr>
          <w:ilvl w:val="0"/>
          <w:numId w:val="10"/>
        </w:numPr>
        <w:jc w:val="both"/>
        <w:rPr>
          <w:b/>
        </w:rPr>
      </w:pPr>
      <w:r>
        <w:rPr>
          <w:b/>
        </w:rPr>
        <w:t>Pojęcie umiejscowienia ryzyka.</w:t>
      </w:r>
    </w:p>
    <w:p w:rsidR="00C07969" w:rsidRDefault="00C07969" w:rsidP="00D907BE">
      <w:pPr>
        <w:pStyle w:val="ListParagraph"/>
        <w:numPr>
          <w:ilvl w:val="0"/>
          <w:numId w:val="10"/>
        </w:numPr>
        <w:jc w:val="both"/>
        <w:rPr>
          <w:b/>
        </w:rPr>
      </w:pPr>
      <w:r>
        <w:rPr>
          <w:b/>
        </w:rPr>
        <w:t>Szczególne reguły kolizyjne dotyczące umów ubezpieczeń obowiązkowych.</w:t>
      </w:r>
    </w:p>
    <w:p w:rsidR="00C07969" w:rsidRPr="00D907BE" w:rsidRDefault="00C07969" w:rsidP="00D907BE">
      <w:pPr>
        <w:pStyle w:val="ListParagraph"/>
        <w:numPr>
          <w:ilvl w:val="0"/>
          <w:numId w:val="10"/>
        </w:numPr>
        <w:jc w:val="both"/>
        <w:rPr>
          <w:b/>
        </w:rPr>
      </w:pPr>
      <w:r>
        <w:rPr>
          <w:b/>
        </w:rPr>
        <w:t>Rozporządzenie Rzym I a polskie ustawy zawierające zasady prawa międzynarodowego prywatnego odnoszącego się do umów ubezpieczenia.</w:t>
      </w:r>
    </w:p>
    <w:sectPr w:rsidR="00C07969" w:rsidRPr="00D907BE" w:rsidSect="00533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22C6A"/>
    <w:multiLevelType w:val="hybridMultilevel"/>
    <w:tmpl w:val="EFDECEF6"/>
    <w:lvl w:ilvl="0" w:tplc="51ACA8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4635DC"/>
    <w:multiLevelType w:val="hybridMultilevel"/>
    <w:tmpl w:val="8DC8981C"/>
    <w:lvl w:ilvl="0" w:tplc="B060EE90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D712E9E"/>
    <w:multiLevelType w:val="hybridMultilevel"/>
    <w:tmpl w:val="E63AF4DA"/>
    <w:lvl w:ilvl="0" w:tplc="CF3CDD64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4F8975A3"/>
    <w:multiLevelType w:val="hybridMultilevel"/>
    <w:tmpl w:val="156E7CB4"/>
    <w:lvl w:ilvl="0" w:tplc="9A50577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585E44AF"/>
    <w:multiLevelType w:val="hybridMultilevel"/>
    <w:tmpl w:val="E3B08C74"/>
    <w:lvl w:ilvl="0" w:tplc="2F2041B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5">
    <w:nsid w:val="5D321A7B"/>
    <w:multiLevelType w:val="hybridMultilevel"/>
    <w:tmpl w:val="AC306020"/>
    <w:lvl w:ilvl="0" w:tplc="78443F8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6D4F3CFB"/>
    <w:multiLevelType w:val="hybridMultilevel"/>
    <w:tmpl w:val="F4143B6A"/>
    <w:lvl w:ilvl="0" w:tplc="A8AA247C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70A67274"/>
    <w:multiLevelType w:val="hybridMultilevel"/>
    <w:tmpl w:val="C02ABF3E"/>
    <w:lvl w:ilvl="0" w:tplc="2B90B59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779611D0"/>
    <w:multiLevelType w:val="hybridMultilevel"/>
    <w:tmpl w:val="52B6620A"/>
    <w:lvl w:ilvl="0" w:tplc="09345864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9">
    <w:nsid w:val="7F4961C1"/>
    <w:multiLevelType w:val="hybridMultilevel"/>
    <w:tmpl w:val="5D1EC776"/>
    <w:lvl w:ilvl="0" w:tplc="0714D54C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40D"/>
    <w:rsid w:val="000E7447"/>
    <w:rsid w:val="001E3235"/>
    <w:rsid w:val="00341883"/>
    <w:rsid w:val="003C5EEB"/>
    <w:rsid w:val="00446ADF"/>
    <w:rsid w:val="00533743"/>
    <w:rsid w:val="006C0144"/>
    <w:rsid w:val="006F1F40"/>
    <w:rsid w:val="00777839"/>
    <w:rsid w:val="00796D02"/>
    <w:rsid w:val="009554F8"/>
    <w:rsid w:val="00A24EE1"/>
    <w:rsid w:val="00A47E23"/>
    <w:rsid w:val="00A93052"/>
    <w:rsid w:val="00AC1FF1"/>
    <w:rsid w:val="00B47AE8"/>
    <w:rsid w:val="00BA692E"/>
    <w:rsid w:val="00C07969"/>
    <w:rsid w:val="00C562F0"/>
    <w:rsid w:val="00D907BE"/>
    <w:rsid w:val="00E215ED"/>
    <w:rsid w:val="00E30C4C"/>
    <w:rsid w:val="00F64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644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499</Words>
  <Characters>2994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Marcin Orlicki</dc:title>
  <dc:subject/>
  <dc:creator>Marcin Orlicki</dc:creator>
  <cp:keywords/>
  <dc:description/>
  <cp:lastModifiedBy>Joanna Lipowczan</cp:lastModifiedBy>
  <cp:revision>2</cp:revision>
  <cp:lastPrinted>2010-12-01T16:06:00Z</cp:lastPrinted>
  <dcterms:created xsi:type="dcterms:W3CDTF">2011-01-27T13:58:00Z</dcterms:created>
  <dcterms:modified xsi:type="dcterms:W3CDTF">2011-01-27T13:58:00Z</dcterms:modified>
</cp:coreProperties>
</file>